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w:t>
      </w:r>
      <w:proofErr w:type="spellStart"/>
      <w:r w:rsidR="00DE3D2A">
        <w:rPr>
          <w:rFonts w:ascii="Arial" w:hAnsi="Arial"/>
        </w:rPr>
        <w:t>Fischhoff</w:t>
      </w:r>
      <w:proofErr w:type="spellEnd"/>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451857">
        <w:rPr>
          <w:rFonts w:ascii="Arial" w:hAnsi="Arial"/>
        </w:rPr>
        <w:t>April 25, 2012</w:t>
      </w:r>
    </w:p>
    <w:p w:rsidR="00F30D21" w:rsidRPr="00A55BC8" w:rsidRDefault="00F30D21" w:rsidP="00F30D21">
      <w:pPr>
        <w:jc w:val="center"/>
        <w:rPr>
          <w:rFonts w:ascii="Arial" w:hAnsi="Arial"/>
        </w:rPr>
      </w:pPr>
    </w:p>
    <w:p w:rsidR="00F30D21" w:rsidRPr="00A55BC8" w:rsidRDefault="0063628A" w:rsidP="00F30D21">
      <w:pPr>
        <w:jc w:val="center"/>
        <w:rPr>
          <w:rFonts w:ascii="Arial" w:hAnsi="Arial"/>
        </w:rPr>
      </w:pPr>
      <w:r>
        <w:rPr>
          <w:rFonts w:ascii="Arial" w:hAnsi="Arial"/>
        </w:rPr>
        <w:t>Detail Sentences</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FE6F48">
              <w:rPr>
                <w:rFonts w:ascii="Arial" w:hAnsi="Arial"/>
              </w:rPr>
              <w:t>:</w:t>
            </w:r>
            <w:r w:rsidR="0063628A">
              <w:rPr>
                <w:rFonts w:ascii="Arial" w:hAnsi="Arial"/>
              </w:rPr>
              <w:t xml:space="preserve"> Students will be able to arrange detail sentences that follow from meaningful topic sentences by knowing how to avoid overlap. </w:t>
            </w:r>
          </w:p>
        </w:tc>
      </w:tr>
      <w:tr w:rsidR="00F30D21" w:rsidRPr="00A55BC8">
        <w:trPr>
          <w:trHeight w:val="1061"/>
        </w:trPr>
        <w:tc>
          <w:tcPr>
            <w:tcW w:w="13176" w:type="dxa"/>
          </w:tcPr>
          <w:p w:rsidR="00F30D21" w:rsidRPr="00A55BC8" w:rsidRDefault="00DE3D2A" w:rsidP="00F30D21">
            <w:pPr>
              <w:rPr>
                <w:rFonts w:ascii="Arial" w:hAnsi="Arial"/>
              </w:rPr>
            </w:pPr>
            <w:r>
              <w:rPr>
                <w:rFonts w:ascii="Arial" w:hAnsi="Arial"/>
              </w:rPr>
              <w:t xml:space="preserve">Standards: </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63628A">
              <w:rPr>
                <w:rFonts w:ascii="Arial" w:hAnsi="Arial"/>
              </w:rPr>
              <w:t>Smart board, blizzard example</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451857">
              <w:rPr>
                <w:rFonts w:ascii="Arial" w:hAnsi="Arial"/>
              </w:rPr>
              <w:t xml:space="preserve">Details to work with, experience with overlap. </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FE6F48">
              <w:rPr>
                <w:rFonts w:ascii="Arial" w:hAnsi="Arial"/>
              </w:rPr>
              <w:t>:</w:t>
            </w:r>
            <w:r w:rsidR="0063628A">
              <w:rPr>
                <w:rFonts w:ascii="Arial" w:hAnsi="Arial"/>
              </w:rPr>
              <w:t xml:space="preserve"> </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E37CCB">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451857" w:rsidRDefault="00451857" w:rsidP="00C933D7">
            <w:pPr>
              <w:numPr>
                <w:ilvl w:val="0"/>
                <w:numId w:val="1"/>
              </w:numPr>
              <w:tabs>
                <w:tab w:val="num" w:pos="192"/>
                <w:tab w:val="num" w:pos="720"/>
              </w:tabs>
              <w:ind w:left="492"/>
              <w:rPr>
                <w:rFonts w:ascii="Arial" w:hAnsi="Arial" w:cs="Arial"/>
                <w:sz w:val="20"/>
              </w:rPr>
            </w:pPr>
            <w:r>
              <w:rPr>
                <w:rFonts w:ascii="Arial" w:hAnsi="Arial" w:cs="Arial"/>
                <w:sz w:val="20"/>
              </w:rPr>
              <w:t xml:space="preserve">Writers, you have been working on collecting important information on your weather topics. You have created meaningful topic sentences and read to find information you need to fill out your body paragraphs. </w:t>
            </w:r>
          </w:p>
          <w:p w:rsidR="00451857" w:rsidRPr="00451857" w:rsidRDefault="00451857" w:rsidP="00451857">
            <w:pPr>
              <w:numPr>
                <w:ilvl w:val="0"/>
                <w:numId w:val="1"/>
              </w:numPr>
              <w:tabs>
                <w:tab w:val="num" w:pos="192"/>
                <w:tab w:val="num" w:pos="720"/>
              </w:tabs>
              <w:ind w:left="492"/>
              <w:rPr>
                <w:rFonts w:ascii="Arial" w:hAnsi="Arial" w:cs="Arial"/>
                <w:sz w:val="20"/>
              </w:rPr>
            </w:pPr>
            <w:r w:rsidRPr="00451857">
              <w:rPr>
                <w:rFonts w:ascii="Arial" w:hAnsi="Arial" w:cs="Arial"/>
                <w:sz w:val="20"/>
              </w:rPr>
              <w:t xml:space="preserve">I started working on my own weather research, and I decided to look into blizzards. Blizzards are something that I knew a little bit about, because I’ve always lived in pretty cold places where blizzards happen, but I didn’t know very much and I was curious. </w:t>
            </w:r>
          </w:p>
          <w:p w:rsidR="00C933D7" w:rsidRDefault="00451857" w:rsidP="00451857">
            <w:pPr>
              <w:numPr>
                <w:ilvl w:val="0"/>
                <w:numId w:val="1"/>
              </w:numPr>
              <w:tabs>
                <w:tab w:val="num" w:pos="192"/>
                <w:tab w:val="num" w:pos="720"/>
              </w:tabs>
              <w:ind w:left="492"/>
              <w:rPr>
                <w:rFonts w:ascii="Arial" w:hAnsi="Arial" w:cs="Arial"/>
                <w:sz w:val="20"/>
              </w:rPr>
            </w:pPr>
            <w:r>
              <w:rPr>
                <w:rFonts w:ascii="Arial" w:hAnsi="Arial" w:cs="Arial"/>
                <w:sz w:val="20"/>
              </w:rPr>
              <w:t xml:space="preserve">I started collecting information, thinking about some possible main ideas, and I crafted some topic sentences, but I started to run into a couple of problems, and that’s what I want to talk about with you today. </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451857" w:rsidRDefault="00451857" w:rsidP="00451857">
            <w:pPr>
              <w:pStyle w:val="ListParagraph"/>
              <w:numPr>
                <w:ilvl w:val="0"/>
                <w:numId w:val="1"/>
              </w:numPr>
              <w:rPr>
                <w:rFonts w:ascii="Arial" w:hAnsi="Arial" w:cs="Arial"/>
                <w:sz w:val="20"/>
              </w:rPr>
            </w:pPr>
            <w:r>
              <w:rPr>
                <w:rFonts w:ascii="Arial" w:hAnsi="Arial" w:cs="Arial"/>
                <w:sz w:val="20"/>
              </w:rPr>
              <w:t xml:space="preserve">Writers, sometimes when we are writing a nonfiction piece, we come across overlap. Two of our big ideas for our paragraphs kind of blend together. </w:t>
            </w:r>
          </w:p>
          <w:p w:rsidR="00451857" w:rsidRDefault="00451857" w:rsidP="00451857">
            <w:pPr>
              <w:pStyle w:val="ListParagraph"/>
              <w:numPr>
                <w:ilvl w:val="0"/>
                <w:numId w:val="1"/>
              </w:numPr>
              <w:rPr>
                <w:rFonts w:ascii="Arial" w:hAnsi="Arial" w:cs="Arial"/>
                <w:sz w:val="20"/>
              </w:rPr>
            </w:pPr>
            <w:r>
              <w:rPr>
                <w:rFonts w:ascii="Arial" w:hAnsi="Arial" w:cs="Arial"/>
                <w:sz w:val="20"/>
              </w:rPr>
              <w:t xml:space="preserve">This can happen for a couple of reasons. Sometimes, when we find overlap in our collecting, it’s because two or our main ideas are very close—so close, they could be combined. </w:t>
            </w:r>
          </w:p>
          <w:p w:rsidR="00FD70D9" w:rsidRDefault="00451857" w:rsidP="00451857">
            <w:pPr>
              <w:pStyle w:val="ListParagraph"/>
              <w:numPr>
                <w:ilvl w:val="0"/>
                <w:numId w:val="1"/>
              </w:numPr>
              <w:rPr>
                <w:rFonts w:ascii="Arial" w:hAnsi="Arial" w:cs="Arial"/>
                <w:sz w:val="20"/>
              </w:rPr>
            </w:pPr>
            <w:r>
              <w:rPr>
                <w:rFonts w:ascii="Arial" w:hAnsi="Arial" w:cs="Arial"/>
                <w:sz w:val="20"/>
              </w:rPr>
              <w:t xml:space="preserve">Other times, we find overlap because we have a main idea that’s not quite big enough to carry an entire paragraph. It would make a better detail sentence in another paragraph. </w:t>
            </w:r>
          </w:p>
          <w:p w:rsidR="00FD70D9" w:rsidRDefault="00FD70D9" w:rsidP="00FD70D9">
            <w:pPr>
              <w:pStyle w:val="ListParagraph"/>
              <w:numPr>
                <w:ilvl w:val="0"/>
                <w:numId w:val="1"/>
              </w:numPr>
              <w:rPr>
                <w:rFonts w:ascii="Arial" w:hAnsi="Arial" w:cs="Arial"/>
                <w:sz w:val="20"/>
              </w:rPr>
            </w:pPr>
            <w:r>
              <w:rPr>
                <w:rFonts w:ascii="Arial" w:hAnsi="Arial" w:cs="Arial"/>
                <w:sz w:val="20"/>
              </w:rPr>
              <w:t>Let’s look at my first three ideas—what is it, wind, famous blizzards</w:t>
            </w:r>
          </w:p>
          <w:p w:rsidR="00FD70D9" w:rsidRDefault="00FD70D9" w:rsidP="00FD70D9">
            <w:pPr>
              <w:pStyle w:val="ListParagraph"/>
              <w:numPr>
                <w:ilvl w:val="0"/>
                <w:numId w:val="1"/>
              </w:numPr>
              <w:rPr>
                <w:rFonts w:ascii="Arial" w:hAnsi="Arial" w:cs="Arial"/>
                <w:sz w:val="20"/>
              </w:rPr>
            </w:pPr>
            <w:r>
              <w:rPr>
                <w:rFonts w:ascii="Arial" w:hAnsi="Arial" w:cs="Arial"/>
                <w:sz w:val="20"/>
              </w:rPr>
              <w:t xml:space="preserve">I don’t have as much information for blizzards, and as I was reading, it seemed like maybe there was some overlap here. These facts (in winds and what is it) seem to go together. </w:t>
            </w:r>
          </w:p>
          <w:p w:rsidR="00C933D7" w:rsidRPr="00451857" w:rsidRDefault="00FD70D9" w:rsidP="00FD70D9">
            <w:pPr>
              <w:pStyle w:val="ListParagraph"/>
              <w:numPr>
                <w:ilvl w:val="0"/>
                <w:numId w:val="1"/>
              </w:numPr>
              <w:rPr>
                <w:rFonts w:ascii="Arial" w:hAnsi="Arial" w:cs="Arial"/>
                <w:sz w:val="20"/>
              </w:rPr>
            </w:pPr>
            <w:r>
              <w:rPr>
                <w:rFonts w:ascii="Arial" w:hAnsi="Arial" w:cs="Arial"/>
                <w:sz w:val="20"/>
              </w:rPr>
              <w:t xml:space="preserve">I’m thinking that I don’t really have that much to say about the wind itself, so I’m going to combine these two ideas. I’ll include some of my extra, interesting information in my </w:t>
            </w:r>
            <w:proofErr w:type="gramStart"/>
            <w:r>
              <w:rPr>
                <w:rFonts w:ascii="Arial" w:hAnsi="Arial" w:cs="Arial"/>
                <w:sz w:val="20"/>
              </w:rPr>
              <w:t>What</w:t>
            </w:r>
            <w:proofErr w:type="gramEnd"/>
            <w:r>
              <w:rPr>
                <w:rFonts w:ascii="Arial" w:hAnsi="Arial" w:cs="Arial"/>
                <w:sz w:val="20"/>
              </w:rPr>
              <w:t xml:space="preserve"> is a blizzard? Paragraph.  </w:t>
            </w:r>
          </w:p>
        </w:tc>
        <w:tc>
          <w:tcPr>
            <w:tcW w:w="3246" w:type="dxa"/>
          </w:tcPr>
          <w:p w:rsidR="00C933D7" w:rsidRPr="000D09F4" w:rsidRDefault="00C933D7" w:rsidP="00E37CCB">
            <w:pPr>
              <w:numPr>
                <w:ilvl w:val="0"/>
                <w:numId w:val="2"/>
              </w:numPr>
              <w:tabs>
                <w:tab w:val="num" w:pos="216"/>
                <w:tab w:val="left" w:pos="1280"/>
              </w:tabs>
              <w:ind w:left="242" w:hanging="180"/>
              <w:rPr>
                <w:rFonts w:ascii="Arial" w:hAnsi="Arial" w:cs="Arial"/>
                <w:sz w:val="20"/>
              </w:rPr>
            </w:pPr>
            <w:r w:rsidRPr="000D09F4">
              <w:rPr>
                <w:rFonts w:ascii="Arial" w:hAnsi="Arial" w:cs="Arial"/>
                <w:sz w:val="20"/>
              </w:rPr>
              <w:t>What will students do to take in the information?</w:t>
            </w:r>
          </w:p>
        </w:tc>
        <w:tc>
          <w:tcPr>
            <w:tcW w:w="3244" w:type="dxa"/>
          </w:tcPr>
          <w:p w:rsidR="00C933D7" w:rsidRPr="000D09F4" w:rsidRDefault="00C933D7" w:rsidP="00E37CCB">
            <w:pPr>
              <w:numPr>
                <w:ilvl w:val="0"/>
                <w:numId w:val="2"/>
              </w:numPr>
              <w:tabs>
                <w:tab w:val="num" w:pos="479"/>
                <w:tab w:val="left" w:pos="1280"/>
                <w:tab w:val="left" w:pos="1875"/>
              </w:tabs>
              <w:ind w:left="486"/>
              <w:rPr>
                <w:rFonts w:ascii="Arial" w:hAnsi="Arial" w:cs="Arial"/>
                <w:sz w:val="20"/>
              </w:rPr>
            </w:pPr>
            <w:r w:rsidRPr="000D09F4">
              <w:rPr>
                <w:rFonts w:ascii="Arial" w:hAnsi="Arial" w:cs="Arial"/>
                <w:sz w:val="20"/>
              </w:rPr>
              <w:t xml:space="preserve">How will you know </w:t>
            </w:r>
            <w:r w:rsidRPr="000D09F4">
              <w:rPr>
                <w:rFonts w:ascii="Arial" w:hAnsi="Arial" w:cs="Arial"/>
                <w:sz w:val="20"/>
                <w:u w:val="single"/>
              </w:rPr>
              <w:t>what</w:t>
            </w:r>
            <w:r w:rsidRPr="000D09F4">
              <w:rPr>
                <w:rFonts w:ascii="Arial" w:hAnsi="Arial" w:cs="Arial"/>
                <w:sz w:val="20"/>
              </w:rPr>
              <w:t xml:space="preserve"> students taking in?</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6A5EBF" w:rsidRDefault="00FD70D9" w:rsidP="00C933D7">
            <w:pPr>
              <w:tabs>
                <w:tab w:val="num" w:pos="300"/>
              </w:tabs>
              <w:rPr>
                <w:rFonts w:ascii="Arial" w:hAnsi="Arial" w:cs="Arial"/>
                <w:sz w:val="20"/>
              </w:rPr>
            </w:pPr>
            <w:r>
              <w:rPr>
                <w:rFonts w:ascii="Arial" w:hAnsi="Arial" w:cs="Arial"/>
                <w:sz w:val="20"/>
              </w:rPr>
              <w:t>No you try. Take a look at my next three ideas. Thumb on your knee when you think you think you see overlap in my ideas. It could be that two main ideas are too close together OR that one idea is really a small part of a bigger idea!</w:t>
            </w:r>
          </w:p>
          <w:p w:rsidR="006A5EBF" w:rsidRDefault="006A5EBF" w:rsidP="00C933D7">
            <w:pPr>
              <w:tabs>
                <w:tab w:val="num" w:pos="300"/>
              </w:tabs>
              <w:rPr>
                <w:rFonts w:ascii="Arial" w:hAnsi="Arial" w:cs="Arial"/>
                <w:sz w:val="20"/>
              </w:rPr>
            </w:pPr>
          </w:p>
          <w:p w:rsidR="00C933D7" w:rsidRPr="000D09F4" w:rsidRDefault="006A5EBF" w:rsidP="00C933D7">
            <w:pPr>
              <w:tabs>
                <w:tab w:val="num" w:pos="300"/>
              </w:tabs>
              <w:rPr>
                <w:rFonts w:ascii="Arial" w:hAnsi="Arial" w:cs="Arial"/>
                <w:sz w:val="20"/>
              </w:rPr>
            </w:pPr>
            <w:r>
              <w:rPr>
                <w:rFonts w:ascii="Arial" w:hAnsi="Arial" w:cs="Arial"/>
                <w:sz w:val="20"/>
              </w:rPr>
              <w:t>T&amp;T: how could I solve this problem?</w:t>
            </w:r>
          </w:p>
          <w:p w:rsidR="00C933D7" w:rsidRPr="000D09F4" w:rsidRDefault="00C933D7" w:rsidP="00C933D7">
            <w:pPr>
              <w:tabs>
                <w:tab w:val="num" w:pos="300"/>
              </w:tabs>
              <w:rPr>
                <w:rFonts w:ascii="Arial" w:hAnsi="Arial" w:cs="Arial"/>
                <w:b/>
                <w:sz w:val="20"/>
              </w:rPr>
            </w:pPr>
          </w:p>
          <w:p w:rsidR="00C933D7" w:rsidRPr="000D09F4" w:rsidRDefault="00C933D7" w:rsidP="00C933D7">
            <w:pPr>
              <w:tabs>
                <w:tab w:val="num" w:pos="300"/>
              </w:tabs>
              <w:rPr>
                <w:rFonts w:ascii="Arial" w:hAnsi="Arial" w:cs="Arial"/>
                <w:sz w:val="20"/>
              </w:rPr>
            </w:pPr>
          </w:p>
        </w:tc>
        <w:tc>
          <w:tcPr>
            <w:tcW w:w="3246" w:type="dxa"/>
          </w:tcPr>
          <w:p w:rsidR="00C933D7" w:rsidRPr="000D09F4" w:rsidRDefault="00C933D7" w:rsidP="00C933D7">
            <w:pPr>
              <w:ind w:left="-68"/>
              <w:rPr>
                <w:rFonts w:ascii="Arial" w:hAnsi="Arial" w:cs="Arial"/>
                <w:sz w:val="20"/>
                <w:u w:val="single"/>
              </w:rPr>
            </w:pPr>
            <w:r w:rsidRPr="000D09F4">
              <w:rPr>
                <w:rFonts w:ascii="Arial" w:hAnsi="Arial" w:cs="Arial"/>
                <w:sz w:val="20"/>
              </w:rPr>
              <w:t xml:space="preserve">How will students </w:t>
            </w:r>
            <w:r w:rsidRPr="000D09F4">
              <w:rPr>
                <w:rFonts w:ascii="Arial" w:hAnsi="Arial" w:cs="Arial"/>
                <w:sz w:val="20"/>
                <w:u w:val="single"/>
              </w:rPr>
              <w:t>be actively involved?</w:t>
            </w:r>
          </w:p>
          <w:p w:rsidR="00C933D7" w:rsidRPr="000D09F4" w:rsidRDefault="00C933D7" w:rsidP="00C933D7">
            <w:pPr>
              <w:ind w:left="-68"/>
              <w:rPr>
                <w:rFonts w:ascii="Arial" w:hAnsi="Arial" w:cs="Arial"/>
                <w:sz w:val="20"/>
              </w:rPr>
            </w:pPr>
            <w:r w:rsidRPr="000D09F4">
              <w:rPr>
                <w:rFonts w:ascii="Arial" w:hAnsi="Arial" w:cs="Arial"/>
                <w:sz w:val="20"/>
              </w:rPr>
              <w:t>By:</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Partner Talk</w:t>
            </w:r>
          </w:p>
          <w:p w:rsidR="00C933D7" w:rsidRPr="000D09F4" w:rsidRDefault="00C933D7" w:rsidP="00C933D7">
            <w:pPr>
              <w:numPr>
                <w:ilvl w:val="0"/>
                <w:numId w:val="6"/>
              </w:numPr>
              <w:tabs>
                <w:tab w:val="clear" w:pos="652"/>
                <w:tab w:val="num" w:pos="332"/>
              </w:tabs>
              <w:ind w:left="332" w:hanging="270"/>
              <w:rPr>
                <w:rFonts w:ascii="Arial" w:hAnsi="Arial" w:cs="Arial"/>
                <w:sz w:val="20"/>
              </w:rPr>
            </w:pPr>
          </w:p>
        </w:tc>
        <w:tc>
          <w:tcPr>
            <w:tcW w:w="3244" w:type="dxa"/>
          </w:tcPr>
          <w:p w:rsidR="006A5EBF" w:rsidRDefault="006A5EBF" w:rsidP="00C933D7">
            <w:pPr>
              <w:numPr>
                <w:ilvl w:val="0"/>
                <w:numId w:val="7"/>
              </w:numPr>
              <w:tabs>
                <w:tab w:val="num" w:pos="292"/>
              </w:tabs>
              <w:ind w:left="292"/>
              <w:rPr>
                <w:rFonts w:ascii="Arial" w:hAnsi="Arial" w:cs="Arial"/>
                <w:sz w:val="20"/>
              </w:rPr>
            </w:pPr>
            <w:r>
              <w:rPr>
                <w:rFonts w:ascii="Arial" w:hAnsi="Arial" w:cs="Arial"/>
                <w:sz w:val="20"/>
              </w:rPr>
              <w:t>Conferring</w:t>
            </w:r>
          </w:p>
          <w:p w:rsidR="00C933D7" w:rsidRPr="000D09F4" w:rsidRDefault="006A5EBF" w:rsidP="00C933D7">
            <w:pPr>
              <w:numPr>
                <w:ilvl w:val="0"/>
                <w:numId w:val="7"/>
              </w:numPr>
              <w:tabs>
                <w:tab w:val="num" w:pos="292"/>
              </w:tabs>
              <w:ind w:left="292"/>
              <w:rPr>
                <w:rFonts w:ascii="Arial" w:hAnsi="Arial" w:cs="Arial"/>
                <w:sz w:val="20"/>
              </w:rPr>
            </w:pPr>
            <w:r>
              <w:rPr>
                <w:rFonts w:ascii="Arial" w:hAnsi="Arial" w:cs="Arial"/>
                <w:sz w:val="20"/>
              </w:rPr>
              <w:t>Sharing out</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C933D7" w:rsidRPr="000D09F4" w:rsidRDefault="00FD70D9" w:rsidP="00C933D7">
            <w:pPr>
              <w:ind w:left="40"/>
              <w:rPr>
                <w:rFonts w:ascii="Arial" w:hAnsi="Arial" w:cs="Arial"/>
                <w:sz w:val="20"/>
              </w:rPr>
            </w:pPr>
            <w:r>
              <w:rPr>
                <w:rFonts w:ascii="Arial" w:hAnsi="Arial" w:cs="Arial"/>
                <w:sz w:val="20"/>
              </w:rPr>
              <w:t xml:space="preserve">Today, as you work on your detail sentences, be on the lookout for overlap. </w:t>
            </w:r>
            <w:proofErr w:type="gramStart"/>
            <w:r>
              <w:rPr>
                <w:rFonts w:ascii="Arial" w:hAnsi="Arial" w:cs="Arial"/>
                <w:sz w:val="20"/>
              </w:rPr>
              <w:t>Are</w:t>
            </w:r>
            <w:proofErr w:type="gramEnd"/>
            <w:r>
              <w:rPr>
                <w:rFonts w:ascii="Arial" w:hAnsi="Arial" w:cs="Arial"/>
                <w:sz w:val="20"/>
              </w:rPr>
              <w:t xml:space="preserve"> each of your paragraphs really separate big ideas? And is each big enough to carry a whole paragraph? Where you see overlap, think about combining. </w:t>
            </w:r>
          </w:p>
          <w:p w:rsidR="00C933D7" w:rsidRPr="000D09F4" w:rsidRDefault="00C933D7" w:rsidP="00C933D7">
            <w:pPr>
              <w:ind w:left="40"/>
              <w:rPr>
                <w:rFonts w:ascii="Arial" w:hAnsi="Arial" w:cs="Arial"/>
                <w:sz w:val="20"/>
              </w:rPr>
            </w:pP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C933D7" w:rsidRPr="000D09F4" w:rsidRDefault="006A5EBF" w:rsidP="00C933D7">
            <w:pPr>
              <w:numPr>
                <w:ilvl w:val="0"/>
                <w:numId w:val="8"/>
              </w:numPr>
              <w:tabs>
                <w:tab w:val="num" w:pos="292"/>
              </w:tabs>
              <w:ind w:left="292" w:hanging="292"/>
              <w:rPr>
                <w:rFonts w:ascii="Arial" w:hAnsi="Arial" w:cs="Arial"/>
                <w:sz w:val="20"/>
              </w:rPr>
            </w:pPr>
            <w:r>
              <w:rPr>
                <w:rFonts w:ascii="Arial" w:hAnsi="Arial" w:cs="Arial"/>
                <w:sz w:val="20"/>
              </w:rPr>
              <w:t>Students will continue working on prewriting their essays—on the lookout for overlap and main ideas that can carry a whole paragraph</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C933D7" w:rsidRPr="000D09F4" w:rsidRDefault="006A5EBF" w:rsidP="00C933D7">
            <w:pPr>
              <w:numPr>
                <w:ilvl w:val="0"/>
                <w:numId w:val="8"/>
              </w:numPr>
              <w:tabs>
                <w:tab w:val="num" w:pos="292"/>
              </w:tabs>
              <w:ind w:left="292" w:hanging="292"/>
              <w:rPr>
                <w:rFonts w:ascii="Arial" w:hAnsi="Arial" w:cs="Arial"/>
                <w:sz w:val="20"/>
              </w:rPr>
            </w:pPr>
            <w:proofErr w:type="spellStart"/>
            <w:r>
              <w:rPr>
                <w:rFonts w:ascii="Arial" w:hAnsi="Arial" w:cs="Arial"/>
                <w:sz w:val="20"/>
              </w:rPr>
              <w:t>Confering</w:t>
            </w:r>
            <w:proofErr w:type="spellEnd"/>
          </w:p>
          <w:p w:rsidR="00C933D7" w:rsidRPr="000D09F4" w:rsidRDefault="00C933D7" w:rsidP="00C933D7">
            <w:pPr>
              <w:numPr>
                <w:ilvl w:val="0"/>
                <w:numId w:val="8"/>
              </w:numPr>
              <w:tabs>
                <w:tab w:val="num" w:pos="292"/>
              </w:tabs>
              <w:ind w:left="292" w:hanging="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C933D7" w:rsidRPr="000D09F4" w:rsidRDefault="001C3C57" w:rsidP="00C933D7">
            <w:pPr>
              <w:rPr>
                <w:rFonts w:ascii="Arial" w:hAnsi="Arial" w:cs="Arial"/>
                <w:sz w:val="20"/>
              </w:rPr>
            </w:pPr>
            <w:r>
              <w:rPr>
                <w:rFonts w:ascii="Arial" w:hAnsi="Arial" w:cs="Arial"/>
                <w:sz w:val="20"/>
              </w:rPr>
              <w:t>Did anyone see overlap? What did they do to solve that problem?</w:t>
            </w:r>
          </w:p>
        </w:tc>
        <w:tc>
          <w:tcPr>
            <w:tcW w:w="3246" w:type="dxa"/>
          </w:tcPr>
          <w:p w:rsidR="00C933D7" w:rsidRPr="000D09F4" w:rsidRDefault="00C933D7" w:rsidP="00C933D7">
            <w:pPr>
              <w:numPr>
                <w:ilvl w:val="0"/>
                <w:numId w:val="8"/>
              </w:numPr>
              <w:tabs>
                <w:tab w:val="num" w:pos="292"/>
              </w:tabs>
              <w:ind w:left="292" w:hanging="292"/>
              <w:rPr>
                <w:rFonts w:ascii="Arial" w:hAnsi="Arial" w:cs="Arial"/>
                <w:sz w:val="20"/>
              </w:rPr>
            </w:pPr>
          </w:p>
        </w:tc>
        <w:tc>
          <w:tcPr>
            <w:tcW w:w="3244" w:type="dxa"/>
          </w:tcPr>
          <w:p w:rsidR="00C933D7" w:rsidRPr="000D09F4" w:rsidRDefault="00C933D7" w:rsidP="00C933D7">
            <w:pPr>
              <w:numPr>
                <w:ilvl w:val="0"/>
                <w:numId w:val="8"/>
              </w:numPr>
              <w:tabs>
                <w:tab w:val="num" w:pos="292"/>
              </w:tabs>
              <w:ind w:left="292" w:hanging="292"/>
              <w:rPr>
                <w:rFonts w:ascii="Arial" w:hAnsi="Arial" w:cs="Arial"/>
                <w:sz w:val="20"/>
              </w:rPr>
            </w:pP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1654E"/>
    <w:multiLevelType w:val="hybridMultilevel"/>
    <w:tmpl w:val="D508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9"/>
  </w:num>
  <w:num w:numId="6">
    <w:abstractNumId w:val="1"/>
  </w:num>
  <w:num w:numId="7">
    <w:abstractNumId w:val="7"/>
  </w:num>
  <w:num w:numId="8">
    <w:abstractNumId w:val="6"/>
  </w:num>
  <w:num w:numId="9">
    <w:abstractNumId w:val="3"/>
  </w:num>
  <w:num w:numId="10">
    <w:abstractNumId w:va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30AE5"/>
    <w:rsid w:val="00073C77"/>
    <w:rsid w:val="000A75B6"/>
    <w:rsid w:val="0010027F"/>
    <w:rsid w:val="001907D5"/>
    <w:rsid w:val="001B37E7"/>
    <w:rsid w:val="001C3C57"/>
    <w:rsid w:val="002648F7"/>
    <w:rsid w:val="002843A8"/>
    <w:rsid w:val="003F4727"/>
    <w:rsid w:val="004114C3"/>
    <w:rsid w:val="00417D35"/>
    <w:rsid w:val="00451857"/>
    <w:rsid w:val="00472B7F"/>
    <w:rsid w:val="004A7038"/>
    <w:rsid w:val="004B2B33"/>
    <w:rsid w:val="004D35D0"/>
    <w:rsid w:val="00571D57"/>
    <w:rsid w:val="006065A1"/>
    <w:rsid w:val="00612D8A"/>
    <w:rsid w:val="0063628A"/>
    <w:rsid w:val="00646798"/>
    <w:rsid w:val="006A5EBF"/>
    <w:rsid w:val="00714D56"/>
    <w:rsid w:val="00745FBD"/>
    <w:rsid w:val="007B2A1F"/>
    <w:rsid w:val="008E3A94"/>
    <w:rsid w:val="008F4640"/>
    <w:rsid w:val="00977733"/>
    <w:rsid w:val="009B48C4"/>
    <w:rsid w:val="00A17880"/>
    <w:rsid w:val="00A36C8A"/>
    <w:rsid w:val="00A55BC8"/>
    <w:rsid w:val="00A66DEC"/>
    <w:rsid w:val="00B5077B"/>
    <w:rsid w:val="00B8571D"/>
    <w:rsid w:val="00BF7C3D"/>
    <w:rsid w:val="00C933D7"/>
    <w:rsid w:val="00CE3B52"/>
    <w:rsid w:val="00D114F7"/>
    <w:rsid w:val="00D375D7"/>
    <w:rsid w:val="00D4607C"/>
    <w:rsid w:val="00D4722A"/>
    <w:rsid w:val="00DE3D2A"/>
    <w:rsid w:val="00DF5857"/>
    <w:rsid w:val="00E37CCB"/>
    <w:rsid w:val="00EC205A"/>
    <w:rsid w:val="00F07481"/>
    <w:rsid w:val="00F30D21"/>
    <w:rsid w:val="00FC6919"/>
    <w:rsid w:val="00FD70D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369</Words>
  <Characters>2104</Characters>
  <Application>Microsoft Macintosh Word</Application>
  <DocSecurity>0</DocSecurity>
  <Lines>17</Lines>
  <Paragraphs>4</Paragraphs>
  <ScaleCrop>false</ScaleCrop>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6</cp:revision>
  <dcterms:created xsi:type="dcterms:W3CDTF">2012-04-24T21:36:00Z</dcterms:created>
  <dcterms:modified xsi:type="dcterms:W3CDTF">2012-04-24T22:00:00Z</dcterms:modified>
</cp:coreProperties>
</file>